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853" w:rsidRPr="00E97B84" w:rsidRDefault="00550730" w:rsidP="00B97853">
      <w:pPr>
        <w:pStyle w:val="a3"/>
        <w:rPr>
          <w:b/>
          <w:bCs/>
          <w:sz w:val="28"/>
          <w:szCs w:val="28"/>
          <w:rtl/>
        </w:rPr>
      </w:pPr>
      <w:bookmarkStart w:id="0" w:name="_GoBack"/>
      <w:bookmarkEnd w:id="0"/>
      <w:r w:rsidRPr="00755C8D">
        <w:rPr>
          <w:rFonts w:ascii="Arial" w:hAnsi="Arial"/>
          <w:b/>
          <w:bCs/>
          <w:noProof/>
        </w:rPr>
        <w:drawing>
          <wp:anchor distT="0" distB="0" distL="114300" distR="114300" simplePos="0" relativeHeight="251660288" behindDoc="1" locked="0" layoutInCell="1" allowOverlap="1" wp14:anchorId="77B46D57" wp14:editId="5FD38EA7">
            <wp:simplePos x="0" y="0"/>
            <wp:positionH relativeFrom="column">
              <wp:posOffset>5132070</wp:posOffset>
            </wp:positionH>
            <wp:positionV relativeFrom="paragraph">
              <wp:posOffset>-489585</wp:posOffset>
            </wp:positionV>
            <wp:extent cx="690880" cy="681990"/>
            <wp:effectExtent l="0" t="0" r="0" b="381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681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 w:rsidRPr="00E97B84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7A70C921" wp14:editId="53E0F218">
            <wp:simplePos x="0" y="0"/>
            <wp:positionH relativeFrom="column">
              <wp:posOffset>-513020</wp:posOffset>
            </wp:positionH>
            <wp:positionV relativeFrom="paragraph">
              <wp:posOffset>-233680</wp:posOffset>
            </wp:positionV>
            <wp:extent cx="1096645" cy="802005"/>
            <wp:effectExtent l="0" t="0" r="8255" b="0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80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>
        <w:rPr>
          <w:rFonts w:hint="cs"/>
          <w:b/>
          <w:bCs/>
          <w:sz w:val="28"/>
          <w:szCs w:val="28"/>
          <w:rtl/>
        </w:rPr>
        <w:t xml:space="preserve">                                                     </w:t>
      </w:r>
      <w:r w:rsidR="00B97853" w:rsidRPr="00A46081">
        <w:rPr>
          <w:rFonts w:hint="cs"/>
          <w:b/>
          <w:bCs/>
          <w:sz w:val="32"/>
          <w:szCs w:val="32"/>
          <w:rtl/>
        </w:rPr>
        <w:t>מדינת ישראל</w:t>
      </w:r>
    </w:p>
    <w:p w:rsidR="00B97853" w:rsidRPr="00A46081" w:rsidRDefault="00B97853" w:rsidP="00B97853">
      <w:pPr>
        <w:pStyle w:val="a3"/>
        <w:jc w:val="center"/>
        <w:rPr>
          <w:sz w:val="28"/>
          <w:szCs w:val="28"/>
          <w:rtl/>
        </w:rPr>
      </w:pPr>
      <w:r w:rsidRPr="00A46081">
        <w:rPr>
          <w:rFonts w:hint="cs"/>
          <w:sz w:val="28"/>
          <w:szCs w:val="28"/>
          <w:rtl/>
        </w:rPr>
        <w:t>הרשות להסדרת התיישבות הבדואים בנגב</w:t>
      </w:r>
    </w:p>
    <w:p w:rsidR="00B97853" w:rsidRDefault="00B97853" w:rsidP="00B97853">
      <w:pPr>
        <w:pStyle w:val="a3"/>
        <w:jc w:val="center"/>
        <w:rPr>
          <w:rtl/>
        </w:rPr>
      </w:pPr>
      <w:r>
        <w:rPr>
          <w:rFonts w:hint="cs"/>
          <w:rtl/>
        </w:rPr>
        <w:t>אגף משאבי אנוש, תקציב ולוגיסטיקה</w:t>
      </w:r>
    </w:p>
    <w:p w:rsidR="00B97853" w:rsidRDefault="00B97853" w:rsidP="00B97853">
      <w:pPr>
        <w:pStyle w:val="a3"/>
        <w:jc w:val="center"/>
        <w:rPr>
          <w:rtl/>
        </w:rPr>
      </w:pPr>
    </w:p>
    <w:p w:rsidR="00BF4FBB" w:rsidRDefault="00BF4FBB" w:rsidP="006F1041">
      <w:pPr>
        <w:pStyle w:val="a3"/>
        <w:tabs>
          <w:tab w:val="clear" w:pos="4153"/>
          <w:tab w:val="clear" w:pos="8306"/>
          <w:tab w:val="left" w:pos="4070"/>
          <w:tab w:val="left" w:pos="6929"/>
        </w:tabs>
        <w:jc w:val="right"/>
        <w:rPr>
          <w:rtl/>
        </w:rPr>
      </w:pPr>
      <w:r w:rsidRPr="00BF4FBB">
        <w:rPr>
          <w:rFonts w:hint="eastAsia"/>
          <w:b/>
          <w:bCs/>
          <w:rtl/>
        </w:rPr>
        <w:t>‏</w:t>
      </w:r>
      <w:r w:rsidR="00B36C0F">
        <w:rPr>
          <w:rFonts w:hint="eastAsia"/>
          <w:b/>
          <w:bCs/>
          <w:rtl/>
        </w:rPr>
        <w:t>‏</w:t>
      </w:r>
      <w:r w:rsidR="00624294">
        <w:rPr>
          <w:rFonts w:hint="eastAsia"/>
          <w:b/>
          <w:bCs/>
          <w:rtl/>
        </w:rPr>
        <w:t>‏</w:t>
      </w:r>
      <w:r w:rsidR="00067D48">
        <w:rPr>
          <w:rFonts w:hint="eastAsia"/>
          <w:b/>
          <w:bCs/>
          <w:rtl/>
        </w:rPr>
        <w:t>‏</w:t>
      </w:r>
    </w:p>
    <w:p w:rsidR="00451BCA" w:rsidRDefault="00451BCA" w:rsidP="00451BCA"/>
    <w:p w:rsidR="008609FA" w:rsidRPr="008609FA" w:rsidRDefault="006F1041" w:rsidP="008609FA">
      <w:pPr>
        <w:tabs>
          <w:tab w:val="left" w:pos="1571"/>
        </w:tabs>
        <w:jc w:val="center"/>
        <w:rPr>
          <w:b/>
          <w:bCs/>
          <w:sz w:val="28"/>
          <w:szCs w:val="28"/>
          <w:rtl/>
        </w:rPr>
      </w:pPr>
      <w:r w:rsidRPr="008609FA">
        <w:rPr>
          <w:rFonts w:hint="cs"/>
          <w:b/>
          <w:bCs/>
          <w:sz w:val="28"/>
          <w:szCs w:val="28"/>
          <w:rtl/>
        </w:rPr>
        <w:t>פטור מהליך מקוצר</w:t>
      </w:r>
    </w:p>
    <w:p w:rsidR="00451BCA" w:rsidRPr="008609FA" w:rsidRDefault="006F1041" w:rsidP="008609FA">
      <w:pPr>
        <w:tabs>
          <w:tab w:val="left" w:pos="1571"/>
        </w:tabs>
        <w:jc w:val="center"/>
        <w:rPr>
          <w:b/>
          <w:bCs/>
          <w:sz w:val="28"/>
          <w:szCs w:val="28"/>
          <w:u w:val="single"/>
          <w:rtl/>
        </w:rPr>
      </w:pPr>
      <w:r w:rsidRPr="008609FA">
        <w:rPr>
          <w:rFonts w:hint="cs"/>
          <w:b/>
          <w:bCs/>
          <w:sz w:val="28"/>
          <w:szCs w:val="28"/>
          <w:u w:val="single"/>
          <w:rtl/>
        </w:rPr>
        <w:t>לשירותי חניה בקריית הממשלה באר שבע</w:t>
      </w:r>
    </w:p>
    <w:p w:rsidR="008609FA" w:rsidRDefault="008609FA" w:rsidP="008609FA">
      <w:pPr>
        <w:tabs>
          <w:tab w:val="left" w:pos="1571"/>
        </w:tabs>
        <w:jc w:val="center"/>
        <w:rPr>
          <w:b/>
          <w:bCs/>
          <w:u w:val="single"/>
          <w:rtl/>
        </w:rPr>
      </w:pPr>
    </w:p>
    <w:p w:rsidR="006F1041" w:rsidRPr="008609FA" w:rsidRDefault="006F1041" w:rsidP="008609FA">
      <w:pPr>
        <w:tabs>
          <w:tab w:val="left" w:pos="1571"/>
        </w:tabs>
        <w:jc w:val="center"/>
        <w:rPr>
          <w:sz w:val="28"/>
          <w:szCs w:val="28"/>
          <w:rtl/>
        </w:rPr>
      </w:pPr>
      <w:r w:rsidRPr="008609FA">
        <w:rPr>
          <w:rFonts w:hint="cs"/>
          <w:sz w:val="28"/>
          <w:szCs w:val="28"/>
          <w:rtl/>
        </w:rPr>
        <w:t xml:space="preserve">הודעה בדבר </w:t>
      </w:r>
      <w:r w:rsidR="008609FA" w:rsidRPr="008609FA">
        <w:rPr>
          <w:rFonts w:hint="cs"/>
          <w:sz w:val="28"/>
          <w:szCs w:val="28"/>
          <w:rtl/>
        </w:rPr>
        <w:t>כוונה להתקשר, בלא ביצוע הליך רכש מקוצר, לרכישת שירותי חניה בסמוך לקריית הממשלה באר שבע.</w:t>
      </w:r>
    </w:p>
    <w:p w:rsidR="006F1041" w:rsidRDefault="006F1041" w:rsidP="006F1041">
      <w:pPr>
        <w:tabs>
          <w:tab w:val="left" w:pos="1571"/>
        </w:tabs>
        <w:jc w:val="both"/>
        <w:rPr>
          <w:rtl/>
        </w:rPr>
      </w:pPr>
    </w:p>
    <w:p w:rsidR="006F1041" w:rsidRDefault="006F1041" w:rsidP="006F1041">
      <w:pPr>
        <w:tabs>
          <w:tab w:val="left" w:pos="1571"/>
        </w:tabs>
        <w:jc w:val="both"/>
        <w:rPr>
          <w:rtl/>
        </w:rPr>
      </w:pPr>
    </w:p>
    <w:p w:rsidR="008609FA" w:rsidRDefault="006F1041" w:rsidP="006F1041">
      <w:pPr>
        <w:tabs>
          <w:tab w:val="left" w:pos="1571"/>
        </w:tabs>
        <w:jc w:val="both"/>
        <w:rPr>
          <w:rtl/>
        </w:rPr>
      </w:pPr>
      <w:r>
        <w:rPr>
          <w:rFonts w:hint="cs"/>
          <w:rtl/>
        </w:rPr>
        <w:t xml:space="preserve">הרשות לפיתוח והסדרת התיישבות הבדואים בנגב ( להלן: " הרשות") מודיעה על כוונתה להתקשר עם ספק יחיד בשם חברת "חניוני אשמורת" לטובת רכישת כרטיס מנוי מגנטי בודד לשירותי חניה בקרית הממשלה בבאר שבע. </w:t>
      </w:r>
    </w:p>
    <w:p w:rsidR="006F1041" w:rsidRDefault="006F1041" w:rsidP="006F1041">
      <w:pPr>
        <w:tabs>
          <w:tab w:val="left" w:pos="1571"/>
        </w:tabs>
        <w:jc w:val="both"/>
        <w:rPr>
          <w:rtl/>
        </w:rPr>
      </w:pPr>
      <w:r>
        <w:rPr>
          <w:rFonts w:hint="cs"/>
          <w:rtl/>
        </w:rPr>
        <w:t>מדובר ב</w:t>
      </w:r>
      <w:r w:rsidR="008609FA">
        <w:rPr>
          <w:rFonts w:hint="cs"/>
          <w:rtl/>
        </w:rPr>
        <w:t>פטור מ</w:t>
      </w:r>
      <w:r>
        <w:rPr>
          <w:rFonts w:hint="cs"/>
          <w:rtl/>
        </w:rPr>
        <w:t>התקשרות בהליך מקוצר , שאיננה עולה על סכום של 10,000 ₪ לשנה.</w:t>
      </w:r>
    </w:p>
    <w:p w:rsidR="006F1041" w:rsidRDefault="006F1041" w:rsidP="006F1041">
      <w:pPr>
        <w:tabs>
          <w:tab w:val="left" w:pos="1571"/>
        </w:tabs>
        <w:jc w:val="both"/>
        <w:rPr>
          <w:rtl/>
        </w:rPr>
      </w:pPr>
      <w:r>
        <w:rPr>
          <w:rFonts w:hint="cs"/>
          <w:rtl/>
        </w:rPr>
        <w:t>בשל היותו של חניון זה היחידי הסמוך למשרדי הממשלה הממוקמים בקרית הממשלה בבאר שבע ( מתחת למשרדים), הוועדה להסכמי שירותים של הרשות מוצאת כי חניון זה הינו היחידי העומד בצרכי עובדי הרשות המגיעים לישיבות במשרדי הממשלה בקריית הממשלה כאמור.</w:t>
      </w:r>
    </w:p>
    <w:p w:rsidR="008609FA" w:rsidRDefault="008609FA" w:rsidP="006F1041">
      <w:pPr>
        <w:tabs>
          <w:tab w:val="left" w:pos="1571"/>
        </w:tabs>
        <w:jc w:val="both"/>
        <w:rPr>
          <w:rtl/>
        </w:rPr>
      </w:pPr>
      <w:r>
        <w:rPr>
          <w:rFonts w:hint="cs"/>
          <w:rtl/>
        </w:rPr>
        <w:t>הודעה זו מתפרסמת ברבים באתר מנוף.</w:t>
      </w:r>
    </w:p>
    <w:p w:rsidR="008609FA" w:rsidRDefault="008609FA" w:rsidP="008609FA">
      <w:pPr>
        <w:tabs>
          <w:tab w:val="left" w:pos="1571"/>
        </w:tabs>
        <w:jc w:val="both"/>
        <w:rPr>
          <w:rFonts w:asciiTheme="minorHAnsi" w:hAnsiTheme="minorHAnsi"/>
        </w:rPr>
      </w:pPr>
      <w:r>
        <w:rPr>
          <w:rFonts w:hint="cs"/>
          <w:rtl/>
        </w:rPr>
        <w:t>מי שסבור כי קיים ספק אחר המסוגל לספק לרשות את השירות המבוקש, רשאי לפנות למנהל הרכש של הרשות, קובי בן הרוש בפלאפון 050-6247255 או בטל' 08-6268733 בתוך 14 ימי עסקים ממועד פרסום הודעה זו ולהודיע בכתב כי קיים ספק אחר המסוגל לספק לרשות את השירות המבוקש.</w:t>
      </w:r>
    </w:p>
    <w:p w:rsidR="00451BCA" w:rsidRDefault="008609FA" w:rsidP="00451BCA">
      <w:pPr>
        <w:tabs>
          <w:tab w:val="left" w:pos="1571"/>
        </w:tabs>
        <w:rPr>
          <w:rtl/>
        </w:rPr>
      </w:pPr>
      <w:r>
        <w:rPr>
          <w:rFonts w:eastAsiaTheme="minorHAnsi" w:hAnsiTheme="minorHAnsi" w:hint="cs"/>
          <w:rtl/>
        </w:rPr>
        <w:t>בכל שאלה ניתן לפנות למנהל הרכש בתקופה המצוינת דלעיל.</w:t>
      </w:r>
    </w:p>
    <w:p w:rsidR="00446C78" w:rsidRPr="00451BCA" w:rsidRDefault="00446C78" w:rsidP="005E6CEB">
      <w:pPr>
        <w:tabs>
          <w:tab w:val="left" w:pos="1571"/>
        </w:tabs>
        <w:jc w:val="right"/>
      </w:pPr>
    </w:p>
    <w:sectPr w:rsidR="00446C78" w:rsidRPr="00451BCA" w:rsidSect="00C35727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830" w:rsidRDefault="00F15830" w:rsidP="00BF4FBB">
      <w:pPr>
        <w:spacing w:after="0" w:line="240" w:lineRule="auto"/>
      </w:pPr>
      <w:r>
        <w:separator/>
      </w:r>
    </w:p>
  </w:endnote>
  <w:endnote w:type="continuationSeparator" w:id="0">
    <w:p w:rsidR="00F15830" w:rsidRDefault="00F15830" w:rsidP="00BF4F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830" w:rsidRDefault="00F15830" w:rsidP="00BF4FBB">
      <w:pPr>
        <w:spacing w:after="0" w:line="240" w:lineRule="auto"/>
      </w:pPr>
      <w:r>
        <w:separator/>
      </w:r>
    </w:p>
  </w:footnote>
  <w:footnote w:type="continuationSeparator" w:id="0">
    <w:p w:rsidR="00F15830" w:rsidRDefault="00F15830" w:rsidP="00BF4F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4FBB" w:rsidRDefault="00BF4FBB">
    <w:pPr>
      <w:pStyle w:val="a3"/>
      <w:rPr>
        <w:rtl/>
      </w:rPr>
    </w:pPr>
  </w:p>
  <w:p w:rsidR="00CF5C8B" w:rsidRDefault="00CF5C8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E5019"/>
    <w:multiLevelType w:val="hybridMultilevel"/>
    <w:tmpl w:val="00B462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853"/>
    <w:rsid w:val="00067D48"/>
    <w:rsid w:val="00135331"/>
    <w:rsid w:val="001B63C7"/>
    <w:rsid w:val="00240C12"/>
    <w:rsid w:val="003C29D8"/>
    <w:rsid w:val="003C2CEF"/>
    <w:rsid w:val="003E5627"/>
    <w:rsid w:val="00446C78"/>
    <w:rsid w:val="00451BCA"/>
    <w:rsid w:val="00533AE0"/>
    <w:rsid w:val="00545B75"/>
    <w:rsid w:val="00550730"/>
    <w:rsid w:val="005C06AB"/>
    <w:rsid w:val="005E6CEB"/>
    <w:rsid w:val="006118F9"/>
    <w:rsid w:val="00624294"/>
    <w:rsid w:val="006475BC"/>
    <w:rsid w:val="00650B65"/>
    <w:rsid w:val="006F1041"/>
    <w:rsid w:val="008339B2"/>
    <w:rsid w:val="008609FA"/>
    <w:rsid w:val="008A45EF"/>
    <w:rsid w:val="008D12C7"/>
    <w:rsid w:val="00954582"/>
    <w:rsid w:val="009742E4"/>
    <w:rsid w:val="00993325"/>
    <w:rsid w:val="009A3692"/>
    <w:rsid w:val="009B64A9"/>
    <w:rsid w:val="00A71193"/>
    <w:rsid w:val="00B36C0F"/>
    <w:rsid w:val="00B97853"/>
    <w:rsid w:val="00BF4FBB"/>
    <w:rsid w:val="00C35727"/>
    <w:rsid w:val="00C8341C"/>
    <w:rsid w:val="00CF5C8B"/>
    <w:rsid w:val="00D109A1"/>
    <w:rsid w:val="00D41740"/>
    <w:rsid w:val="00DF6375"/>
    <w:rsid w:val="00E969B8"/>
    <w:rsid w:val="00EB0DE8"/>
    <w:rsid w:val="00F15830"/>
    <w:rsid w:val="00FC5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943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K10</dc:creator>
  <cp:lastModifiedBy>ז'אנט רפאלי[Janet Rafaeli]</cp:lastModifiedBy>
  <cp:revision>2</cp:revision>
  <cp:lastPrinted>2015-02-02T12:50:00Z</cp:lastPrinted>
  <dcterms:created xsi:type="dcterms:W3CDTF">2016-05-03T06:57:00Z</dcterms:created>
  <dcterms:modified xsi:type="dcterms:W3CDTF">2016-05-03T06:57:00Z</dcterms:modified>
</cp:coreProperties>
</file>